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A41" w:rsidRP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Приложение</w:t>
      </w:r>
    </w:p>
    <w:p w:rsidR="00F869A4" w:rsidRP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к постановлению администрации</w:t>
      </w:r>
    </w:p>
    <w:p w:rsidR="00F869A4" w:rsidRDefault="00F869A4" w:rsidP="00F869A4">
      <w:pPr>
        <w:spacing w:after="0" w:line="240" w:lineRule="auto"/>
        <w:ind w:left="8647"/>
        <w:jc w:val="center"/>
        <w:rPr>
          <w:rFonts w:ascii="Times New Roman" w:hAnsi="Times New Roman" w:cs="Times New Roman"/>
          <w:sz w:val="28"/>
          <w:szCs w:val="28"/>
        </w:rPr>
      </w:pPr>
      <w:r w:rsidRPr="00F869A4">
        <w:rPr>
          <w:rFonts w:ascii="Times New Roman" w:hAnsi="Times New Roman" w:cs="Times New Roman"/>
          <w:sz w:val="28"/>
          <w:szCs w:val="28"/>
        </w:rPr>
        <w:t>городского округа Кинель Самарской области</w:t>
      </w:r>
    </w:p>
    <w:p w:rsidR="00F869A4" w:rsidRDefault="00F869A4" w:rsidP="00F869A4">
      <w:pPr>
        <w:spacing w:after="0" w:line="240" w:lineRule="auto"/>
        <w:ind w:left="8647"/>
        <w:jc w:val="center"/>
        <w:rPr>
          <w:rFonts w:ascii="Times New Roman" w:hAnsi="Times New Roman" w:cs="Times New Roman"/>
          <w:sz w:val="28"/>
          <w:szCs w:val="28"/>
        </w:rPr>
      </w:pPr>
      <w:r>
        <w:rPr>
          <w:rFonts w:ascii="Times New Roman" w:hAnsi="Times New Roman" w:cs="Times New Roman"/>
          <w:sz w:val="28"/>
          <w:szCs w:val="28"/>
        </w:rPr>
        <w:t>от ___________ № _________</w:t>
      </w:r>
    </w:p>
    <w:p w:rsidR="00F869A4" w:rsidRPr="00F869A4" w:rsidRDefault="00F869A4" w:rsidP="00F869A4">
      <w:pPr>
        <w:spacing w:after="0" w:line="240" w:lineRule="auto"/>
        <w:rPr>
          <w:rFonts w:ascii="Times New Roman" w:hAnsi="Times New Roman" w:cs="Times New Roman"/>
          <w:sz w:val="28"/>
          <w:szCs w:val="28"/>
        </w:rPr>
      </w:pPr>
      <w:r>
        <w:rPr>
          <w:rFonts w:ascii="Times New Roman" w:hAnsi="Times New Roman" w:cs="Times New Roman"/>
          <w:sz w:val="28"/>
          <w:szCs w:val="28"/>
        </w:rPr>
        <w:t>«</w:t>
      </w:r>
    </w:p>
    <w:tbl>
      <w:tblPr>
        <w:tblW w:w="15451"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8505"/>
        <w:gridCol w:w="1984"/>
        <w:gridCol w:w="3969"/>
      </w:tblGrid>
      <w:tr w:rsidR="00F869A4" w:rsidRPr="00F869A4" w:rsidTr="006A78D8">
        <w:tc>
          <w:tcPr>
            <w:tcW w:w="993" w:type="dxa"/>
            <w:tcBorders>
              <w:top w:val="single" w:sz="4" w:space="0" w:color="auto"/>
              <w:bottom w:val="single" w:sz="4" w:space="0" w:color="auto"/>
              <w:right w:val="single" w:sz="4" w:space="0" w:color="auto"/>
            </w:tcBorders>
            <w:vAlign w:val="center"/>
          </w:tcPr>
          <w:p w:rsidR="00F869A4" w:rsidRPr="00F869A4" w:rsidRDefault="00F869A4" w:rsidP="00AB5ACE">
            <w:pPr>
              <w:pStyle w:val="a3"/>
              <w:jc w:val="center"/>
              <w:rPr>
                <w:rFonts w:ascii="Times New Roman" w:hAnsi="Times New Roman" w:cs="Times New Roman"/>
              </w:rPr>
            </w:pPr>
            <w:r w:rsidRPr="00F869A4">
              <w:rPr>
                <w:rFonts w:ascii="Times New Roman" w:hAnsi="Times New Roman" w:cs="Times New Roman"/>
              </w:rPr>
              <w:t>2.</w:t>
            </w:r>
            <w:r w:rsidR="002B19BE">
              <w:rPr>
                <w:rFonts w:ascii="Times New Roman" w:hAnsi="Times New Roman" w:cs="Times New Roman"/>
              </w:rPr>
              <w:t>1</w:t>
            </w:r>
            <w:r w:rsidRPr="00F869A4">
              <w:rPr>
                <w:rFonts w:ascii="Times New Roman" w:hAnsi="Times New Roman" w:cs="Times New Roman"/>
              </w:rPr>
              <w:t>.</w:t>
            </w:r>
            <w:r w:rsidR="00AB5ACE">
              <w:rPr>
                <w:rFonts w:ascii="Times New Roman" w:hAnsi="Times New Roman" w:cs="Times New Roman"/>
              </w:rPr>
              <w:t>9</w:t>
            </w:r>
            <w:r w:rsidRPr="00F869A4">
              <w:rPr>
                <w:rFonts w:ascii="Times New Roman" w:hAnsi="Times New Roman" w:cs="Times New Roman"/>
              </w:rPr>
              <w:t>.</w:t>
            </w:r>
          </w:p>
        </w:tc>
        <w:tc>
          <w:tcPr>
            <w:tcW w:w="8505" w:type="dxa"/>
            <w:tcBorders>
              <w:top w:val="single" w:sz="4" w:space="0" w:color="auto"/>
              <w:left w:val="single" w:sz="4" w:space="0" w:color="auto"/>
              <w:bottom w:val="single" w:sz="4" w:space="0" w:color="auto"/>
              <w:right w:val="single" w:sz="4" w:space="0" w:color="auto"/>
            </w:tcBorders>
          </w:tcPr>
          <w:p w:rsidR="00F869A4" w:rsidRPr="00F869A4"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Проведение анализа коррупционных рисков, связанных с участием муниципальных служащих на безвозмездной основе в управление коммерческими организациями и их деятельностью в качестве членов коллегиальных органов управления этих организаций.</w:t>
            </w:r>
          </w:p>
        </w:tc>
        <w:tc>
          <w:tcPr>
            <w:tcW w:w="1984" w:type="dxa"/>
            <w:tcBorders>
              <w:top w:val="single" w:sz="4" w:space="0" w:color="auto"/>
              <w:left w:val="single" w:sz="4" w:space="0" w:color="auto"/>
              <w:bottom w:val="single" w:sz="4" w:space="0" w:color="auto"/>
              <w:right w:val="single" w:sz="4" w:space="0" w:color="auto"/>
            </w:tcBorders>
          </w:tcPr>
          <w:p w:rsidR="00F869A4" w:rsidRPr="00F869A4" w:rsidRDefault="00F869A4" w:rsidP="00F869A4">
            <w:pPr>
              <w:pStyle w:val="a3"/>
              <w:jc w:val="center"/>
              <w:rPr>
                <w:rFonts w:ascii="Times New Roman" w:hAnsi="Times New Roman" w:cs="Times New Roman"/>
              </w:rPr>
            </w:pPr>
            <w:r w:rsidRPr="00F869A4">
              <w:rPr>
                <w:rFonts w:ascii="Times New Roman" w:hAnsi="Times New Roman" w:cs="Times New Roman"/>
              </w:rPr>
              <w:t>202</w:t>
            </w:r>
            <w:r>
              <w:rPr>
                <w:rFonts w:ascii="Times New Roman" w:hAnsi="Times New Roman" w:cs="Times New Roman"/>
              </w:rPr>
              <w:t>1</w:t>
            </w:r>
          </w:p>
        </w:tc>
        <w:tc>
          <w:tcPr>
            <w:tcW w:w="3969" w:type="dxa"/>
            <w:tcBorders>
              <w:top w:val="single" w:sz="4" w:space="0" w:color="auto"/>
              <w:left w:val="single" w:sz="4" w:space="0" w:color="auto"/>
              <w:bottom w:val="single" w:sz="4" w:space="0" w:color="auto"/>
            </w:tcBorders>
          </w:tcPr>
          <w:p w:rsidR="00F869A4" w:rsidRPr="00F869A4" w:rsidRDefault="00F869A4" w:rsidP="006A78D8">
            <w:pPr>
              <w:pStyle w:val="a4"/>
              <w:jc w:val="both"/>
              <w:rPr>
                <w:rFonts w:ascii="Times New Roman" w:hAnsi="Times New Roman" w:cs="Times New Roman"/>
              </w:rPr>
            </w:pPr>
            <w:r w:rsidRPr="00F869A4">
              <w:rPr>
                <w:rFonts w:ascii="Times New Roman" w:hAnsi="Times New Roman" w:cs="Times New Roman"/>
              </w:rPr>
              <w:t>Отдел муниципальной службы и кадров аппарата администрации городского округа Кинель Самарской области</w:t>
            </w:r>
          </w:p>
        </w:tc>
      </w:tr>
      <w:tr w:rsidR="002B19BE" w:rsidRPr="00F869A4" w:rsidTr="006A78D8">
        <w:tc>
          <w:tcPr>
            <w:tcW w:w="993" w:type="dxa"/>
            <w:tcBorders>
              <w:top w:val="single" w:sz="4" w:space="0" w:color="auto"/>
              <w:bottom w:val="single" w:sz="4" w:space="0" w:color="auto"/>
              <w:right w:val="single" w:sz="4" w:space="0" w:color="auto"/>
            </w:tcBorders>
            <w:vAlign w:val="center"/>
          </w:tcPr>
          <w:p w:rsidR="002B19BE" w:rsidRPr="00F869A4" w:rsidRDefault="002B19BE" w:rsidP="00AB5ACE">
            <w:pPr>
              <w:pStyle w:val="a3"/>
              <w:jc w:val="center"/>
              <w:rPr>
                <w:rFonts w:ascii="Times New Roman" w:hAnsi="Times New Roman" w:cs="Times New Roman"/>
              </w:rPr>
            </w:pPr>
            <w:r>
              <w:rPr>
                <w:rFonts w:ascii="Times New Roman" w:hAnsi="Times New Roman" w:cs="Times New Roman"/>
              </w:rPr>
              <w:t>2.1.1</w:t>
            </w:r>
            <w:r w:rsidR="00AB5ACE">
              <w:rPr>
                <w:rFonts w:ascii="Times New Roman" w:hAnsi="Times New Roman" w:cs="Times New Roman"/>
              </w:rPr>
              <w:t>0</w:t>
            </w:r>
            <w:r>
              <w:rPr>
                <w:rFonts w:ascii="Times New Roman" w:hAnsi="Times New Roman" w:cs="Times New Roman"/>
              </w:rPr>
              <w:t>.</w:t>
            </w:r>
          </w:p>
        </w:tc>
        <w:tc>
          <w:tcPr>
            <w:tcW w:w="8505" w:type="dxa"/>
            <w:tcBorders>
              <w:top w:val="single" w:sz="4" w:space="0" w:color="auto"/>
              <w:left w:val="single" w:sz="4" w:space="0" w:color="auto"/>
              <w:bottom w:val="single" w:sz="4" w:space="0" w:color="auto"/>
              <w:right w:val="single" w:sz="4" w:space="0" w:color="auto"/>
            </w:tcBorders>
          </w:tcPr>
          <w:p w:rsidR="002B19BE"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Проведение анализа сведений, представляемых муниципальными служащими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календарного года, предшествующего году предоставления сведений (далее – отчетный период), если общая сумма таких сделок превышает общий доход данного лица и его супруги (супруга) за </w:t>
            </w:r>
            <w:proofErr w:type="gramStart"/>
            <w:r>
              <w:rPr>
                <w:rFonts w:ascii="Times New Roman" w:hAnsi="Times New Roman" w:cs="Times New Roman"/>
                <w:sz w:val="24"/>
                <w:szCs w:val="24"/>
              </w:rPr>
              <w:t>последних</w:t>
            </w:r>
            <w:proofErr w:type="gramEnd"/>
            <w:r>
              <w:rPr>
                <w:rFonts w:ascii="Times New Roman" w:hAnsi="Times New Roman" w:cs="Times New Roman"/>
                <w:sz w:val="24"/>
                <w:szCs w:val="24"/>
              </w:rPr>
              <w:t xml:space="preserve"> три года, предшествующих отчетному периоду и об источниках получения средств, за счет которых совершены эти сделки</w:t>
            </w:r>
          </w:p>
        </w:tc>
        <w:tc>
          <w:tcPr>
            <w:tcW w:w="1984" w:type="dxa"/>
            <w:tcBorders>
              <w:top w:val="single" w:sz="4" w:space="0" w:color="auto"/>
              <w:left w:val="single" w:sz="4" w:space="0" w:color="auto"/>
              <w:bottom w:val="single" w:sz="4" w:space="0" w:color="auto"/>
              <w:right w:val="single" w:sz="4" w:space="0" w:color="auto"/>
            </w:tcBorders>
          </w:tcPr>
          <w:p w:rsidR="002B19BE" w:rsidRPr="00F869A4" w:rsidRDefault="002B19BE" w:rsidP="00F869A4">
            <w:pPr>
              <w:pStyle w:val="a3"/>
              <w:jc w:val="center"/>
              <w:rPr>
                <w:rFonts w:ascii="Times New Roman" w:hAnsi="Times New Roman" w:cs="Times New Roman"/>
              </w:rPr>
            </w:pPr>
            <w:r>
              <w:rPr>
                <w:rFonts w:ascii="Times New Roman" w:hAnsi="Times New Roman" w:cs="Times New Roman"/>
              </w:rPr>
              <w:t>2021</w:t>
            </w:r>
          </w:p>
        </w:tc>
        <w:tc>
          <w:tcPr>
            <w:tcW w:w="3969" w:type="dxa"/>
            <w:tcBorders>
              <w:top w:val="single" w:sz="4" w:space="0" w:color="auto"/>
              <w:left w:val="single" w:sz="4" w:space="0" w:color="auto"/>
              <w:bottom w:val="single" w:sz="4" w:space="0" w:color="auto"/>
            </w:tcBorders>
          </w:tcPr>
          <w:p w:rsidR="002B19BE" w:rsidRPr="00F869A4" w:rsidRDefault="002B19BE" w:rsidP="006A78D8">
            <w:pPr>
              <w:pStyle w:val="a4"/>
              <w:jc w:val="both"/>
              <w:rPr>
                <w:rFonts w:ascii="Times New Roman" w:hAnsi="Times New Roman" w:cs="Times New Roman"/>
              </w:rPr>
            </w:pPr>
            <w:r w:rsidRPr="00F869A4">
              <w:rPr>
                <w:rFonts w:ascii="Times New Roman" w:hAnsi="Times New Roman" w:cs="Times New Roman"/>
              </w:rPr>
              <w:t>Отдел муниципальной службы и кадров аппарата администрации городского округа Кинель Самарской области</w:t>
            </w:r>
          </w:p>
        </w:tc>
      </w:tr>
      <w:tr w:rsidR="002B19BE" w:rsidRPr="00F869A4" w:rsidTr="006A78D8">
        <w:tc>
          <w:tcPr>
            <w:tcW w:w="993" w:type="dxa"/>
            <w:tcBorders>
              <w:top w:val="single" w:sz="4" w:space="0" w:color="auto"/>
              <w:bottom w:val="single" w:sz="4" w:space="0" w:color="auto"/>
              <w:right w:val="single" w:sz="4" w:space="0" w:color="auto"/>
            </w:tcBorders>
            <w:vAlign w:val="center"/>
          </w:tcPr>
          <w:p w:rsidR="002B19BE" w:rsidRPr="00F869A4" w:rsidRDefault="002B19BE" w:rsidP="00AB5ACE">
            <w:pPr>
              <w:pStyle w:val="a3"/>
              <w:jc w:val="center"/>
              <w:rPr>
                <w:rFonts w:ascii="Times New Roman" w:hAnsi="Times New Roman" w:cs="Times New Roman"/>
              </w:rPr>
            </w:pPr>
            <w:r>
              <w:rPr>
                <w:rFonts w:ascii="Times New Roman" w:hAnsi="Times New Roman" w:cs="Times New Roman"/>
              </w:rPr>
              <w:t>2.1.1</w:t>
            </w:r>
            <w:r w:rsidR="00AB5ACE">
              <w:rPr>
                <w:rFonts w:ascii="Times New Roman" w:hAnsi="Times New Roman" w:cs="Times New Roman"/>
              </w:rPr>
              <w:t>1</w:t>
            </w:r>
          </w:p>
        </w:tc>
        <w:tc>
          <w:tcPr>
            <w:tcW w:w="8505" w:type="dxa"/>
            <w:tcBorders>
              <w:top w:val="single" w:sz="4" w:space="0" w:color="auto"/>
              <w:left w:val="single" w:sz="4" w:space="0" w:color="auto"/>
              <w:bottom w:val="single" w:sz="4" w:space="0" w:color="auto"/>
              <w:right w:val="single" w:sz="4" w:space="0" w:color="auto"/>
            </w:tcBorders>
          </w:tcPr>
          <w:p w:rsidR="002B19BE" w:rsidRDefault="002B19BE" w:rsidP="002B19BE">
            <w:pPr>
              <w:spacing w:after="0"/>
              <w:rPr>
                <w:rFonts w:ascii="Times New Roman" w:hAnsi="Times New Roman" w:cs="Times New Roman"/>
                <w:sz w:val="24"/>
                <w:szCs w:val="24"/>
              </w:rPr>
            </w:pPr>
            <w:r>
              <w:rPr>
                <w:rFonts w:ascii="Times New Roman" w:hAnsi="Times New Roman" w:cs="Times New Roman"/>
                <w:sz w:val="24"/>
                <w:szCs w:val="24"/>
              </w:rPr>
              <w:t>Обеспечение минимизации коррупционных правонарушений в сфере закупок, использования имущества и бюджетных средств, предупреждение коррупции в подведомственных учреждениях и организациях</w:t>
            </w:r>
          </w:p>
        </w:tc>
        <w:tc>
          <w:tcPr>
            <w:tcW w:w="1984" w:type="dxa"/>
            <w:tcBorders>
              <w:top w:val="single" w:sz="4" w:space="0" w:color="auto"/>
              <w:left w:val="single" w:sz="4" w:space="0" w:color="auto"/>
              <w:bottom w:val="single" w:sz="4" w:space="0" w:color="auto"/>
              <w:right w:val="single" w:sz="4" w:space="0" w:color="auto"/>
            </w:tcBorders>
          </w:tcPr>
          <w:p w:rsidR="002B19BE" w:rsidRPr="00F869A4" w:rsidRDefault="002B19BE" w:rsidP="00F869A4">
            <w:pPr>
              <w:pStyle w:val="a3"/>
              <w:jc w:val="center"/>
              <w:rPr>
                <w:rFonts w:ascii="Times New Roman" w:hAnsi="Times New Roman" w:cs="Times New Roman"/>
              </w:rPr>
            </w:pPr>
            <w:r>
              <w:rPr>
                <w:rFonts w:ascii="Times New Roman" w:hAnsi="Times New Roman" w:cs="Times New Roman"/>
              </w:rPr>
              <w:t>2021</w:t>
            </w:r>
          </w:p>
        </w:tc>
        <w:tc>
          <w:tcPr>
            <w:tcW w:w="3969" w:type="dxa"/>
            <w:tcBorders>
              <w:top w:val="single" w:sz="4" w:space="0" w:color="auto"/>
              <w:left w:val="single" w:sz="4" w:space="0" w:color="auto"/>
              <w:bottom w:val="single" w:sz="4" w:space="0" w:color="auto"/>
            </w:tcBorders>
          </w:tcPr>
          <w:p w:rsidR="002B19BE" w:rsidRPr="00F869A4" w:rsidRDefault="002B19BE" w:rsidP="002B19BE">
            <w:pPr>
              <w:pStyle w:val="a4"/>
              <w:jc w:val="both"/>
              <w:rPr>
                <w:rFonts w:ascii="Times New Roman" w:hAnsi="Times New Roman" w:cs="Times New Roman"/>
              </w:rPr>
            </w:pPr>
            <w:r>
              <w:rPr>
                <w:rFonts w:ascii="Times New Roman" w:hAnsi="Times New Roman" w:cs="Times New Roman"/>
              </w:rPr>
              <w:t>Первый заместитель Главы городского округа, Комитет по управлению муниципальным имуществом городского округа Кинель Самарской области.</w:t>
            </w:r>
          </w:p>
        </w:tc>
      </w:tr>
    </w:tbl>
    <w:p w:rsidR="00F869A4" w:rsidRPr="00F869A4" w:rsidRDefault="00F869A4">
      <w:pPr>
        <w:rPr>
          <w:rFonts w:ascii="Times New Roman" w:hAnsi="Times New Roman" w:cs="Times New Roman"/>
          <w:sz w:val="28"/>
          <w:szCs w:val="28"/>
        </w:rPr>
      </w:pPr>
      <w:r w:rsidRPr="00F869A4">
        <w:rPr>
          <w:rFonts w:ascii="Times New Roman" w:hAnsi="Times New Roman" w:cs="Times New Roman"/>
          <w:sz w:val="28"/>
          <w:szCs w:val="28"/>
        </w:rPr>
        <w:t>».</w:t>
      </w:r>
    </w:p>
    <w:sectPr w:rsidR="00F869A4" w:rsidRPr="00F869A4" w:rsidSect="00F869A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869A4"/>
    <w:rsid w:val="001A5A6B"/>
    <w:rsid w:val="002B19BE"/>
    <w:rsid w:val="002D470A"/>
    <w:rsid w:val="005F1168"/>
    <w:rsid w:val="006D6A41"/>
    <w:rsid w:val="00955EF5"/>
    <w:rsid w:val="00AB5ACE"/>
    <w:rsid w:val="00C56FD1"/>
    <w:rsid w:val="00F869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A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F869A4"/>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4">
    <w:name w:val="Прижатый влево"/>
    <w:basedOn w:val="a"/>
    <w:next w:val="a"/>
    <w:uiPriority w:val="99"/>
    <w:rsid w:val="00F869A4"/>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1454</Characters>
  <Application>Microsoft Office Word</Application>
  <DocSecurity>0</DocSecurity>
  <Lines>12</Lines>
  <Paragraphs>3</Paragraphs>
  <ScaleCrop>false</ScaleCrop>
  <Company>Microsoft</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Rysaeva</dc:creator>
  <cp:lastModifiedBy>Rysaeva</cp:lastModifiedBy>
  <cp:revision>2</cp:revision>
  <cp:lastPrinted>2021-09-10T07:13:00Z</cp:lastPrinted>
  <dcterms:created xsi:type="dcterms:W3CDTF">2021-09-10T07:18:00Z</dcterms:created>
  <dcterms:modified xsi:type="dcterms:W3CDTF">2021-09-10T07:18:00Z</dcterms:modified>
</cp:coreProperties>
</file>